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B3537" w:rsidRDefault="00A5726A" w:rsidP="00A5726A">
      <w:pPr>
        <w:pStyle w:val="NormalWeb"/>
        <w:spacing w:before="0" w:beforeAutospacing="0" w:after="0" w:afterAutospacing="0"/>
      </w:pPr>
      <w:r>
        <w:t>This DM notes the reports in early February that Donald Trump is about to release a “peace plan” for Ukraine involving a ceasefire on the basis of accepting Russian sovereignty over the territory it has occupied – and the people living in it.</w:t>
      </w:r>
      <w:r>
        <w:br/>
      </w:r>
      <w:r>
        <w:br/>
        <w:t>This came immediately after cancellation of the bulk of US foreign aid programmes, which will have devastating effects in Ukraine like many poor and war-torn countries.</w:t>
      </w:r>
      <w:r>
        <w:br/>
      </w:r>
      <w:r>
        <w:br/>
        <w:t>Reporters Without Borders has categorised the situation in Russian-occupied eastern Ukraine as complete suppression of independent media and journalism. Human Rights Watch has repeatedly reported the broader situation of violent repression in the region.</w:t>
      </w:r>
      <w:r>
        <w:br/>
      </w:r>
      <w:r>
        <w:br/>
        <w:t>This DM recognises the urgency of labour movement campaigning in support of the people of Ukraine, including journalists murdered, detained and targeted by the occupiers.</w:t>
      </w:r>
      <w:r>
        <w:br/>
      </w:r>
      <w:r>
        <w:br/>
        <w:t>We must stand with the Ukrainian labour movement’s resistance to the Russian invasion and to the Ukrainian government’s neoliberal policies; most recently, a new draft Labour Code that would severely undermine the rights of workers and unions.</w:t>
      </w:r>
      <w:r>
        <w:br/>
      </w:r>
      <w:r>
        <w:br/>
        <w:t>This DM calls on the NEC to renew and strengthen campaigning in support of the people of Ukraine, working with our sister and other trade unions there. This should include highlighting the situation facing journalists, while organising practical aid. We agree NUJ will affiliate to and work with the Ukraine Solidarity Campaign.</w:t>
      </w:r>
    </w:p>
    <w:sectPr w:rsidR="00FB3537" w:rsidSect="00827C6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7C6"/>
    <w:rsid w:val="000A49C8"/>
    <w:rsid w:val="0032675A"/>
    <w:rsid w:val="005B33D8"/>
    <w:rsid w:val="00742F11"/>
    <w:rsid w:val="00791870"/>
    <w:rsid w:val="009F27C6"/>
    <w:rsid w:val="00A5726A"/>
    <w:rsid w:val="00EC323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082174F-7850-BB48-B022-6E18179A3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49C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F27C6"/>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7297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211</Words>
  <Characters>1205</Characters>
  <Application>Microsoft Office Word</Application>
  <DocSecurity>0</DocSecurity>
  <Lines>10</Lines>
  <Paragraphs>2</Paragraphs>
  <ScaleCrop>false</ScaleCrop>
  <Company/>
  <LinksUpToDate>false</LinksUpToDate>
  <CharactersWithSpaces>1414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Caroline Price</cp:lastModifiedBy>
  <cp:revision>2</cp:revision>
  <dcterms:created xsi:type="dcterms:W3CDTF">2025-02-09T17:09:00Z</dcterms:created>
  <dcterms:modified xsi:type="dcterms:W3CDTF">2025-02-09T17:09:00Z</dcterms:modified>
</cp:coreProperties>
</file>